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C51CA" w14:textId="06F0421A" w:rsidR="00D45841" w:rsidRPr="007749E7" w:rsidRDefault="007749E7" w:rsidP="007749E7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0292370"/>
      <w:r w:rsidRPr="007749E7">
        <w:rPr>
          <w:rFonts w:asciiTheme="majorBidi" w:hAnsiTheme="majorBidi" w:cstheme="majorBidi"/>
          <w:b/>
          <w:bCs/>
          <w:sz w:val="32"/>
          <w:szCs w:val="32"/>
        </w:rPr>
        <w:t>Description of supplementary data</w:t>
      </w:r>
    </w:p>
    <w:p w14:paraId="1CDF7423" w14:textId="0BBB774C" w:rsidR="000A3DA1" w:rsidRPr="007749E7" w:rsidRDefault="000A3DA1" w:rsidP="007749E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Supplementary Data 2 </w:t>
      </w:r>
      <w:bookmarkEnd w:id="0"/>
      <w:r w:rsidRPr="007749E7">
        <w:rPr>
          <w:rFonts w:asciiTheme="majorBidi" w:hAnsiTheme="majorBidi" w:cstheme="majorBidi"/>
          <w:b/>
          <w:bCs/>
          <w:sz w:val="24"/>
          <w:szCs w:val="24"/>
        </w:rPr>
        <w:t>- Chapter II:</w:t>
      </w:r>
    </w:p>
    <w:p w14:paraId="46A2838F" w14:textId="77777777" w:rsidR="00FD36F9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S2-1:</w:t>
      </w:r>
      <w:r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FD36F9" w:rsidRPr="007749E7">
        <w:rPr>
          <w:rFonts w:asciiTheme="majorBidi" w:hAnsiTheme="majorBidi" w:cstheme="majorBidi"/>
          <w:sz w:val="24"/>
          <w:szCs w:val="24"/>
        </w:rPr>
        <w:t xml:space="preserve">Metadata for </w:t>
      </w:r>
      <w:r w:rsidR="00FD36F9" w:rsidRPr="007749E7">
        <w:rPr>
          <w:rFonts w:asciiTheme="majorBidi" w:hAnsiTheme="majorBidi" w:cstheme="majorBidi"/>
          <w:i/>
          <w:iCs/>
          <w:sz w:val="24"/>
          <w:szCs w:val="24"/>
        </w:rPr>
        <w:t>Deinococcus</w:t>
      </w:r>
      <w:r w:rsidR="00FD36F9" w:rsidRPr="007749E7">
        <w:rPr>
          <w:rFonts w:asciiTheme="majorBidi" w:hAnsiTheme="majorBidi" w:cstheme="majorBidi"/>
          <w:sz w:val="24"/>
          <w:szCs w:val="24"/>
        </w:rPr>
        <w:t xml:space="preserve"> species used in the dataset of Chapter 2. All genomes belonging to the </w:t>
      </w:r>
      <w:r w:rsidR="00FD36F9" w:rsidRPr="007749E7">
        <w:rPr>
          <w:rFonts w:asciiTheme="majorBidi" w:hAnsiTheme="majorBidi" w:cstheme="majorBidi"/>
          <w:i/>
          <w:iCs/>
          <w:sz w:val="24"/>
          <w:szCs w:val="24"/>
        </w:rPr>
        <w:t>Deinococcus</w:t>
      </w:r>
      <w:r w:rsidR="00FD36F9" w:rsidRPr="007749E7">
        <w:rPr>
          <w:rFonts w:asciiTheme="majorBidi" w:hAnsiTheme="majorBidi" w:cstheme="majorBidi"/>
          <w:sz w:val="24"/>
          <w:szCs w:val="24"/>
        </w:rPr>
        <w:t xml:space="preserve"> genus are presented. </w:t>
      </w:r>
    </w:p>
    <w:p w14:paraId="56BDF53B" w14:textId="2A31E042" w:rsidR="006B2285" w:rsidRPr="007749E7" w:rsidRDefault="000A3DA1" w:rsidP="007749E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6A5366" w:rsidRPr="007749E7">
        <w:rPr>
          <w:rFonts w:asciiTheme="majorBidi" w:hAnsiTheme="majorBidi" w:cstheme="majorBidi"/>
          <w:b/>
          <w:bCs/>
          <w:sz w:val="24"/>
          <w:szCs w:val="24"/>
        </w:rPr>
        <w:t>2-2</w:t>
      </w:r>
      <w:r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749E7">
        <w:rPr>
          <w:rFonts w:asciiTheme="majorBidi" w:hAnsiTheme="majorBidi" w:cstheme="majorBidi"/>
          <w:sz w:val="24"/>
          <w:szCs w:val="24"/>
        </w:rPr>
        <w:t xml:space="preserve">Rarefaction data for 10,000 </w:t>
      </w:r>
      <w:r w:rsidR="00EC0E8D" w:rsidRPr="007749E7">
        <w:rPr>
          <w:rFonts w:asciiTheme="majorBidi" w:hAnsiTheme="majorBidi" w:cstheme="majorBidi"/>
          <w:sz w:val="24"/>
          <w:szCs w:val="24"/>
        </w:rPr>
        <w:t>samplings. Started with three genomes and added one genome til all genomes were added</w:t>
      </w:r>
    </w:p>
    <w:p w14:paraId="22373280" w14:textId="4CF1E617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S2-3: </w:t>
      </w:r>
      <w:r w:rsidRPr="007749E7">
        <w:rPr>
          <w:rFonts w:asciiTheme="majorBidi" w:hAnsiTheme="majorBidi" w:cstheme="majorBidi"/>
          <w:sz w:val="24"/>
          <w:szCs w:val="24"/>
        </w:rPr>
        <w:t xml:space="preserve">Pangenome composition </w:t>
      </w:r>
      <w:r w:rsidR="002D34D4" w:rsidRPr="007749E7">
        <w:rPr>
          <w:rFonts w:asciiTheme="majorBidi" w:hAnsiTheme="majorBidi" w:cstheme="majorBidi"/>
          <w:sz w:val="24"/>
          <w:szCs w:val="24"/>
        </w:rPr>
        <w:t>dataset</w:t>
      </w:r>
    </w:p>
    <w:p w14:paraId="0AA49151" w14:textId="29E1691C" w:rsidR="000A3DA1" w:rsidRPr="007749E7" w:rsidRDefault="000A3DA1" w:rsidP="007749E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Supplementary Data 3 - Chapter III:</w:t>
      </w:r>
    </w:p>
    <w:p w14:paraId="452BB889" w14:textId="5F281348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S3-1</w:t>
      </w:r>
      <w:r w:rsidRPr="007749E7">
        <w:rPr>
          <w:rFonts w:asciiTheme="majorBidi" w:hAnsiTheme="majorBidi" w:cstheme="majorBidi"/>
          <w:sz w:val="24"/>
          <w:szCs w:val="24"/>
        </w:rPr>
        <w:t xml:space="preserve">: </w:t>
      </w:r>
      <w:r w:rsidR="007F541E" w:rsidRPr="007749E7">
        <w:rPr>
          <w:rFonts w:asciiTheme="majorBidi" w:hAnsiTheme="majorBidi" w:cstheme="majorBidi"/>
          <w:sz w:val="24"/>
          <w:szCs w:val="24"/>
        </w:rPr>
        <w:t>Metadata for the compiled dataset</w:t>
      </w:r>
      <w:r w:rsidR="00D56BB6" w:rsidRPr="007749E7">
        <w:rPr>
          <w:rFonts w:asciiTheme="majorBidi" w:hAnsiTheme="majorBidi" w:cstheme="majorBidi"/>
          <w:sz w:val="24"/>
          <w:szCs w:val="24"/>
        </w:rPr>
        <w:t xml:space="preserve">. This dataset includes </w:t>
      </w:r>
      <w:r w:rsidR="0099664F" w:rsidRPr="007749E7">
        <w:rPr>
          <w:rFonts w:asciiTheme="majorBidi" w:hAnsiTheme="majorBidi" w:cstheme="majorBidi"/>
          <w:i/>
          <w:iCs/>
          <w:sz w:val="24"/>
          <w:szCs w:val="24"/>
        </w:rPr>
        <w:t>Deinococcus</w:t>
      </w:r>
      <w:r w:rsidR="0099664F" w:rsidRPr="007749E7">
        <w:rPr>
          <w:rFonts w:asciiTheme="majorBidi" w:hAnsiTheme="majorBidi" w:cstheme="majorBidi"/>
          <w:sz w:val="24"/>
          <w:szCs w:val="24"/>
        </w:rPr>
        <w:t xml:space="preserve"> species with a known D</w:t>
      </w:r>
      <w:r w:rsidR="0099664F" w:rsidRPr="007749E7">
        <w:rPr>
          <w:rFonts w:asciiTheme="majorBidi" w:hAnsiTheme="majorBidi" w:cstheme="majorBidi"/>
          <w:sz w:val="24"/>
          <w:szCs w:val="24"/>
          <w:vertAlign w:val="subscript"/>
        </w:rPr>
        <w:t>10</w:t>
      </w:r>
      <w:r w:rsidR="0099664F" w:rsidRPr="007749E7">
        <w:rPr>
          <w:rFonts w:asciiTheme="majorBidi" w:hAnsiTheme="majorBidi" w:cstheme="majorBidi"/>
          <w:sz w:val="24"/>
          <w:szCs w:val="24"/>
        </w:rPr>
        <w:t xml:space="preserve"> value and </w:t>
      </w:r>
      <w:r w:rsidR="00D9430C" w:rsidRPr="007749E7">
        <w:rPr>
          <w:rFonts w:asciiTheme="majorBidi" w:hAnsiTheme="majorBidi" w:cstheme="majorBidi"/>
          <w:sz w:val="24"/>
          <w:szCs w:val="24"/>
        </w:rPr>
        <w:t>available genome in the public database, plus the two genomes sequenced in this study.</w:t>
      </w:r>
    </w:p>
    <w:p w14:paraId="126B9821" w14:textId="0B4FB033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S3-2</w:t>
      </w:r>
      <w:r w:rsidR="00D57BCB" w:rsidRPr="007749E7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5A5233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15996" w:rsidRPr="007749E7">
        <w:rPr>
          <w:rFonts w:asciiTheme="majorBidi" w:hAnsiTheme="majorBidi" w:cstheme="majorBidi"/>
          <w:sz w:val="24"/>
          <w:szCs w:val="24"/>
        </w:rPr>
        <w:t xml:space="preserve">outcome of the statistical </w:t>
      </w:r>
      <w:r w:rsidR="00AE73CD" w:rsidRPr="007749E7">
        <w:rPr>
          <w:rFonts w:asciiTheme="majorBidi" w:hAnsiTheme="majorBidi" w:cstheme="majorBidi"/>
          <w:sz w:val="24"/>
          <w:szCs w:val="24"/>
        </w:rPr>
        <w:t>tests of</w:t>
      </w:r>
      <w:r w:rsidR="008E7AC1"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EB5C5E" w:rsidRPr="007749E7">
        <w:rPr>
          <w:rFonts w:asciiTheme="majorBidi" w:hAnsiTheme="majorBidi" w:cstheme="majorBidi"/>
          <w:sz w:val="24"/>
          <w:szCs w:val="24"/>
        </w:rPr>
        <w:t>the a</w:t>
      </w:r>
      <w:r w:rsidR="005A5233" w:rsidRPr="007749E7">
        <w:rPr>
          <w:rFonts w:asciiTheme="majorBidi" w:hAnsiTheme="majorBidi" w:cstheme="majorBidi"/>
          <w:sz w:val="24"/>
          <w:szCs w:val="24"/>
        </w:rPr>
        <w:t xml:space="preserve">ccessory genes </w:t>
      </w:r>
      <w:r w:rsidR="00EB5C5E" w:rsidRPr="007749E7">
        <w:rPr>
          <w:rFonts w:asciiTheme="majorBidi" w:hAnsiTheme="majorBidi" w:cstheme="majorBidi"/>
          <w:sz w:val="24"/>
          <w:szCs w:val="24"/>
        </w:rPr>
        <w:t xml:space="preserve">calculated for the N6 </w:t>
      </w:r>
      <w:r w:rsidR="00CC0946" w:rsidRPr="007749E7">
        <w:rPr>
          <w:rFonts w:asciiTheme="majorBidi" w:hAnsiTheme="majorBidi" w:cstheme="majorBidi"/>
          <w:sz w:val="24"/>
          <w:szCs w:val="24"/>
        </w:rPr>
        <w:t>sensitive clades against specie</w:t>
      </w:r>
      <w:r w:rsidR="008E7AC1" w:rsidRPr="007749E7">
        <w:rPr>
          <w:rFonts w:asciiTheme="majorBidi" w:hAnsiTheme="majorBidi" w:cstheme="majorBidi"/>
          <w:sz w:val="24"/>
          <w:szCs w:val="24"/>
        </w:rPr>
        <w:t>s</w:t>
      </w:r>
      <w:r w:rsidR="00CC0946" w:rsidRPr="007749E7">
        <w:rPr>
          <w:rFonts w:asciiTheme="majorBidi" w:hAnsiTheme="majorBidi" w:cstheme="majorBidi"/>
          <w:sz w:val="24"/>
          <w:szCs w:val="24"/>
        </w:rPr>
        <w:t xml:space="preserve"> in m</w:t>
      </w:r>
      <w:r w:rsidR="009D4B70" w:rsidRPr="007749E7">
        <w:rPr>
          <w:rFonts w:asciiTheme="majorBidi" w:hAnsiTheme="majorBidi" w:cstheme="majorBidi"/>
          <w:sz w:val="24"/>
          <w:szCs w:val="24"/>
        </w:rPr>
        <w:t>oderate resistance and highly resistance groups</w:t>
      </w:r>
    </w:p>
    <w:p w14:paraId="1DF88ABF" w14:textId="46DA73F3" w:rsidR="008E7AC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S3-3</w:t>
      </w:r>
      <w:r w:rsidR="00D57BCB" w:rsidRPr="007749E7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9D4B70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15996" w:rsidRPr="007749E7">
        <w:rPr>
          <w:rFonts w:asciiTheme="majorBidi" w:hAnsiTheme="majorBidi" w:cstheme="majorBidi"/>
          <w:sz w:val="24"/>
          <w:szCs w:val="24"/>
        </w:rPr>
        <w:t xml:space="preserve">outcome of the </w:t>
      </w:r>
      <w:r w:rsidR="008E7AC1" w:rsidRPr="007749E7">
        <w:rPr>
          <w:rFonts w:asciiTheme="majorBidi" w:hAnsiTheme="majorBidi" w:cstheme="majorBidi"/>
          <w:sz w:val="24"/>
          <w:szCs w:val="24"/>
        </w:rPr>
        <w:t>statistical tests for the accessory genes calculated for the N31 sensitive clades against species in moderate resistance and highly resistance groups</w:t>
      </w:r>
    </w:p>
    <w:p w14:paraId="5BE0599A" w14:textId="49FEF801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S3-4</w:t>
      </w:r>
      <w:r w:rsidR="00D57BCB" w:rsidRPr="007749E7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DF4D88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F4D88" w:rsidRPr="007749E7">
        <w:rPr>
          <w:rFonts w:asciiTheme="majorBidi" w:hAnsiTheme="majorBidi" w:cstheme="majorBidi"/>
          <w:sz w:val="24"/>
          <w:szCs w:val="24"/>
        </w:rPr>
        <w:t>List of</w:t>
      </w:r>
      <w:r w:rsidR="00DF4D88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F4D88" w:rsidRPr="007749E7">
        <w:rPr>
          <w:rFonts w:asciiTheme="majorBidi" w:hAnsiTheme="majorBidi" w:cstheme="majorBidi"/>
          <w:sz w:val="24"/>
          <w:szCs w:val="24"/>
        </w:rPr>
        <w:t xml:space="preserve">orthogroups </w:t>
      </w:r>
      <w:r w:rsidR="00124FFB" w:rsidRPr="007749E7">
        <w:rPr>
          <w:rFonts w:asciiTheme="majorBidi" w:hAnsiTheme="majorBidi" w:cstheme="majorBidi"/>
          <w:sz w:val="24"/>
          <w:szCs w:val="24"/>
        </w:rPr>
        <w:t xml:space="preserve">that are significantly correlated with </w:t>
      </w:r>
      <w:r w:rsidR="00756790" w:rsidRPr="007749E7">
        <w:rPr>
          <w:rFonts w:asciiTheme="majorBidi" w:hAnsiTheme="majorBidi" w:cstheme="majorBidi"/>
          <w:sz w:val="24"/>
          <w:szCs w:val="24"/>
        </w:rPr>
        <w:t xml:space="preserve">radiation resistance </w:t>
      </w:r>
      <w:r w:rsidR="0083742B" w:rsidRPr="007749E7">
        <w:rPr>
          <w:rFonts w:asciiTheme="majorBidi" w:hAnsiTheme="majorBidi" w:cstheme="majorBidi"/>
          <w:sz w:val="24"/>
          <w:szCs w:val="24"/>
        </w:rPr>
        <w:t>levels</w:t>
      </w:r>
      <w:r w:rsidR="00756790" w:rsidRPr="007749E7">
        <w:rPr>
          <w:rFonts w:asciiTheme="majorBidi" w:hAnsiTheme="majorBidi" w:cstheme="majorBidi"/>
          <w:sz w:val="24"/>
          <w:szCs w:val="24"/>
        </w:rPr>
        <w:t xml:space="preserve"> and functional annotation results </w:t>
      </w:r>
      <w:r w:rsidR="0083742B" w:rsidRPr="007749E7">
        <w:rPr>
          <w:rFonts w:asciiTheme="majorBidi" w:hAnsiTheme="majorBidi" w:cstheme="majorBidi"/>
          <w:sz w:val="24"/>
          <w:szCs w:val="24"/>
        </w:rPr>
        <w:t>for clade N6</w:t>
      </w:r>
    </w:p>
    <w:p w14:paraId="48DA4482" w14:textId="557D2670" w:rsidR="000A3DA1" w:rsidRPr="007749E7" w:rsidRDefault="000A3DA1" w:rsidP="007749E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S3-5</w:t>
      </w:r>
      <w:r w:rsidR="00D57BCB" w:rsidRPr="007749E7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83742B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3742B" w:rsidRPr="007749E7">
        <w:rPr>
          <w:rFonts w:asciiTheme="majorBidi" w:hAnsiTheme="majorBidi" w:cstheme="majorBidi"/>
          <w:sz w:val="24"/>
          <w:szCs w:val="24"/>
        </w:rPr>
        <w:t>List of</w:t>
      </w:r>
      <w:r w:rsidR="0083742B" w:rsidRPr="007749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3742B" w:rsidRPr="007749E7">
        <w:rPr>
          <w:rFonts w:asciiTheme="majorBidi" w:hAnsiTheme="majorBidi" w:cstheme="majorBidi"/>
          <w:sz w:val="24"/>
          <w:szCs w:val="24"/>
        </w:rPr>
        <w:t>orthogroups that are significantly correlated with radiation resistance levels and functional annotation results for clade N31</w:t>
      </w:r>
    </w:p>
    <w:p w14:paraId="31FD64E2" w14:textId="5AA1BE4C" w:rsidR="000A3DA1" w:rsidRPr="007749E7" w:rsidRDefault="000A3DA1" w:rsidP="007749E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49E7">
        <w:rPr>
          <w:rFonts w:asciiTheme="majorBidi" w:hAnsiTheme="majorBidi" w:cstheme="majorBidi"/>
          <w:b/>
          <w:bCs/>
          <w:sz w:val="24"/>
          <w:szCs w:val="24"/>
        </w:rPr>
        <w:t>Supplementary Data 4 - data for Chapter IV:</w:t>
      </w:r>
    </w:p>
    <w:p w14:paraId="72952299" w14:textId="389F7D8F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B6BCB">
        <w:rPr>
          <w:rFonts w:asciiTheme="majorBidi" w:hAnsiTheme="majorBidi" w:cstheme="majorBidi"/>
          <w:b/>
          <w:bCs/>
          <w:sz w:val="24"/>
          <w:szCs w:val="24"/>
        </w:rPr>
        <w:t>S4-1</w:t>
      </w:r>
      <w:r w:rsidRPr="007749E7">
        <w:rPr>
          <w:rFonts w:asciiTheme="majorBidi" w:hAnsiTheme="majorBidi" w:cstheme="majorBidi"/>
          <w:sz w:val="24"/>
          <w:szCs w:val="24"/>
        </w:rPr>
        <w:t xml:space="preserve">: Metadata and list of genomes </w:t>
      </w:r>
      <w:r w:rsidR="00FB558B" w:rsidRPr="007749E7">
        <w:rPr>
          <w:rFonts w:asciiTheme="majorBidi" w:hAnsiTheme="majorBidi" w:cstheme="majorBidi"/>
          <w:sz w:val="24"/>
          <w:szCs w:val="24"/>
        </w:rPr>
        <w:t xml:space="preserve">used in </w:t>
      </w:r>
      <w:r w:rsidR="00383467" w:rsidRPr="007749E7">
        <w:rPr>
          <w:rFonts w:asciiTheme="majorBidi" w:hAnsiTheme="majorBidi" w:cstheme="majorBidi"/>
          <w:sz w:val="24"/>
          <w:szCs w:val="24"/>
        </w:rPr>
        <w:t xml:space="preserve">the main </w:t>
      </w:r>
      <w:r w:rsidRPr="007749E7">
        <w:rPr>
          <w:rFonts w:asciiTheme="majorBidi" w:hAnsiTheme="majorBidi" w:cstheme="majorBidi"/>
          <w:sz w:val="24"/>
          <w:szCs w:val="24"/>
        </w:rPr>
        <w:t xml:space="preserve">dataset </w:t>
      </w:r>
      <w:r w:rsidR="00FB558B" w:rsidRPr="007749E7">
        <w:rPr>
          <w:rFonts w:asciiTheme="majorBidi" w:hAnsiTheme="majorBidi" w:cstheme="majorBidi"/>
          <w:sz w:val="24"/>
          <w:szCs w:val="24"/>
        </w:rPr>
        <w:t xml:space="preserve">for all </w:t>
      </w:r>
      <w:r w:rsidR="00FB558B" w:rsidRPr="007749E7">
        <w:rPr>
          <w:rFonts w:asciiTheme="majorBidi" w:hAnsiTheme="majorBidi" w:cstheme="majorBidi"/>
          <w:i/>
          <w:iCs/>
          <w:sz w:val="24"/>
          <w:szCs w:val="24"/>
        </w:rPr>
        <w:t xml:space="preserve">Deinococcota </w:t>
      </w:r>
      <w:r w:rsidR="00FB558B" w:rsidRPr="007749E7">
        <w:rPr>
          <w:rFonts w:asciiTheme="majorBidi" w:hAnsiTheme="majorBidi" w:cstheme="majorBidi"/>
          <w:sz w:val="24"/>
          <w:szCs w:val="24"/>
        </w:rPr>
        <w:t>phylum</w:t>
      </w:r>
    </w:p>
    <w:p w14:paraId="1A88EE6B" w14:textId="39F7E7E9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B6BCB">
        <w:rPr>
          <w:rFonts w:asciiTheme="majorBidi" w:hAnsiTheme="majorBidi" w:cstheme="majorBidi"/>
          <w:b/>
          <w:bCs/>
          <w:sz w:val="24"/>
          <w:szCs w:val="24"/>
        </w:rPr>
        <w:t>S4-2</w:t>
      </w:r>
      <w:r w:rsidR="00F72766" w:rsidRPr="003B6BCB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F72766"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383467" w:rsidRPr="007749E7">
        <w:rPr>
          <w:rFonts w:asciiTheme="majorBidi" w:hAnsiTheme="majorBidi" w:cstheme="majorBidi"/>
          <w:sz w:val="24"/>
          <w:szCs w:val="24"/>
        </w:rPr>
        <w:t>Metadata and list of</w:t>
      </w:r>
      <w:r w:rsidR="007B250F" w:rsidRPr="007749E7">
        <w:rPr>
          <w:rFonts w:asciiTheme="majorBidi" w:hAnsiTheme="majorBidi" w:cstheme="majorBidi"/>
          <w:sz w:val="24"/>
          <w:szCs w:val="24"/>
        </w:rPr>
        <w:t xml:space="preserve"> subsample</w:t>
      </w:r>
      <w:r w:rsidR="00383467" w:rsidRPr="007749E7">
        <w:rPr>
          <w:rFonts w:asciiTheme="majorBidi" w:hAnsiTheme="majorBidi" w:cstheme="majorBidi"/>
          <w:sz w:val="24"/>
          <w:szCs w:val="24"/>
        </w:rPr>
        <w:t xml:space="preserve"> genomes </w:t>
      </w:r>
      <w:r w:rsidR="007B250F" w:rsidRPr="007749E7">
        <w:rPr>
          <w:rFonts w:asciiTheme="majorBidi" w:hAnsiTheme="majorBidi" w:cstheme="majorBidi"/>
          <w:sz w:val="24"/>
          <w:szCs w:val="24"/>
        </w:rPr>
        <w:t>used for ancestral reconstruction</w:t>
      </w:r>
    </w:p>
    <w:p w14:paraId="3FD4BDE4" w14:textId="6DFBFC74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B6BCB">
        <w:rPr>
          <w:rFonts w:asciiTheme="majorBidi" w:hAnsiTheme="majorBidi" w:cstheme="majorBidi"/>
          <w:b/>
          <w:bCs/>
          <w:sz w:val="24"/>
          <w:szCs w:val="24"/>
        </w:rPr>
        <w:t>S4-3</w:t>
      </w:r>
      <w:r w:rsidR="00F72766" w:rsidRPr="003B6BCB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E0730B"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C76CFE" w:rsidRPr="007749E7">
        <w:rPr>
          <w:rFonts w:asciiTheme="majorBidi" w:hAnsiTheme="majorBidi" w:cstheme="majorBidi"/>
          <w:sz w:val="24"/>
          <w:szCs w:val="24"/>
        </w:rPr>
        <w:t xml:space="preserve">Functional annotation of </w:t>
      </w:r>
      <w:r w:rsidR="000B7CFB" w:rsidRPr="007749E7">
        <w:rPr>
          <w:rFonts w:asciiTheme="majorBidi" w:hAnsiTheme="majorBidi" w:cstheme="majorBidi"/>
          <w:sz w:val="24"/>
          <w:szCs w:val="24"/>
        </w:rPr>
        <w:t>orthogroups gained in N002 no</w:t>
      </w:r>
      <w:r w:rsidR="00AE73CD" w:rsidRPr="007749E7">
        <w:rPr>
          <w:rFonts w:asciiTheme="majorBidi" w:hAnsiTheme="majorBidi" w:cstheme="majorBidi"/>
          <w:sz w:val="24"/>
          <w:szCs w:val="24"/>
        </w:rPr>
        <w:t>d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e (Common ancestor of </w:t>
      </w:r>
      <w:r w:rsidR="000B7CFB" w:rsidRPr="007749E7">
        <w:rPr>
          <w:rFonts w:asciiTheme="majorBidi" w:hAnsiTheme="majorBidi" w:cstheme="majorBidi"/>
          <w:i/>
          <w:iCs/>
          <w:sz w:val="24"/>
          <w:szCs w:val="24"/>
        </w:rPr>
        <w:t>Deinococcaceae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 and </w:t>
      </w:r>
      <w:r w:rsidR="000B7CFB" w:rsidRPr="007749E7">
        <w:rPr>
          <w:rFonts w:asciiTheme="majorBidi" w:hAnsiTheme="majorBidi" w:cstheme="majorBidi"/>
          <w:i/>
          <w:iCs/>
          <w:sz w:val="24"/>
          <w:szCs w:val="24"/>
        </w:rPr>
        <w:t>Thermaceae</w:t>
      </w:r>
      <w:r w:rsidR="000B7CFB" w:rsidRPr="007749E7">
        <w:rPr>
          <w:rFonts w:asciiTheme="majorBidi" w:hAnsiTheme="majorBidi" w:cstheme="majorBidi"/>
          <w:sz w:val="24"/>
          <w:szCs w:val="24"/>
        </w:rPr>
        <w:t>)</w:t>
      </w:r>
    </w:p>
    <w:p w14:paraId="0AC70835" w14:textId="36788C6A" w:rsidR="000A3DA1" w:rsidRPr="007749E7" w:rsidRDefault="000A3DA1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B6BCB">
        <w:rPr>
          <w:rFonts w:asciiTheme="majorBidi" w:hAnsiTheme="majorBidi" w:cstheme="majorBidi"/>
          <w:b/>
          <w:bCs/>
          <w:sz w:val="24"/>
          <w:szCs w:val="24"/>
        </w:rPr>
        <w:t>S4-4</w:t>
      </w:r>
      <w:r w:rsidR="00F72766" w:rsidRPr="003B6BCB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F72766"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0B7CFB" w:rsidRPr="007749E7">
        <w:rPr>
          <w:rFonts w:asciiTheme="majorBidi" w:hAnsiTheme="majorBidi" w:cstheme="majorBidi"/>
          <w:sz w:val="24"/>
          <w:szCs w:val="24"/>
        </w:rPr>
        <w:t>Functional annotation of orthogroups gained in N006 no</w:t>
      </w:r>
      <w:r w:rsidR="00AE73CD" w:rsidRPr="007749E7">
        <w:rPr>
          <w:rFonts w:asciiTheme="majorBidi" w:hAnsiTheme="majorBidi" w:cstheme="majorBidi"/>
          <w:sz w:val="24"/>
          <w:szCs w:val="24"/>
        </w:rPr>
        <w:t>d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e (Common ancestor of </w:t>
      </w:r>
      <w:r w:rsidR="000B7CFB" w:rsidRPr="007749E7">
        <w:rPr>
          <w:rFonts w:asciiTheme="majorBidi" w:hAnsiTheme="majorBidi" w:cstheme="majorBidi"/>
          <w:i/>
          <w:iCs/>
          <w:sz w:val="24"/>
          <w:szCs w:val="24"/>
        </w:rPr>
        <w:t>Deinococcaceae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 and </w:t>
      </w:r>
      <w:r w:rsidR="000B7CFB" w:rsidRPr="007749E7">
        <w:rPr>
          <w:rFonts w:asciiTheme="majorBidi" w:hAnsiTheme="majorBidi" w:cstheme="majorBidi"/>
          <w:i/>
          <w:iCs/>
          <w:sz w:val="24"/>
          <w:szCs w:val="24"/>
        </w:rPr>
        <w:t>Trueperaceae</w:t>
      </w:r>
      <w:r w:rsidR="000B7CFB" w:rsidRPr="007749E7">
        <w:rPr>
          <w:rFonts w:asciiTheme="majorBidi" w:hAnsiTheme="majorBidi" w:cstheme="majorBidi"/>
          <w:sz w:val="24"/>
          <w:szCs w:val="24"/>
        </w:rPr>
        <w:t>)</w:t>
      </w:r>
    </w:p>
    <w:p w14:paraId="165E3EEE" w14:textId="7719269D" w:rsidR="00383467" w:rsidRPr="007749E7" w:rsidRDefault="00383467" w:rsidP="007749E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B6BCB">
        <w:rPr>
          <w:rFonts w:asciiTheme="majorBidi" w:hAnsiTheme="majorBidi" w:cstheme="majorBidi"/>
          <w:b/>
          <w:bCs/>
          <w:sz w:val="24"/>
          <w:szCs w:val="24"/>
        </w:rPr>
        <w:t>S4-5:</w:t>
      </w:r>
      <w:r w:rsidRPr="007749E7">
        <w:rPr>
          <w:rFonts w:asciiTheme="majorBidi" w:hAnsiTheme="majorBidi" w:cstheme="majorBidi"/>
          <w:sz w:val="24"/>
          <w:szCs w:val="24"/>
        </w:rPr>
        <w:t xml:space="preserve"> 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Functional annotation </w:t>
      </w:r>
      <w:r w:rsidR="00AE73CD" w:rsidRPr="007749E7">
        <w:rPr>
          <w:rFonts w:asciiTheme="majorBidi" w:hAnsiTheme="majorBidi" w:cstheme="majorBidi"/>
          <w:sz w:val="24"/>
          <w:szCs w:val="24"/>
        </w:rPr>
        <w:t xml:space="preserve">of </w:t>
      </w:r>
      <w:r w:rsidR="000B7CFB" w:rsidRPr="007749E7">
        <w:rPr>
          <w:rFonts w:asciiTheme="majorBidi" w:hAnsiTheme="majorBidi" w:cstheme="majorBidi"/>
          <w:sz w:val="24"/>
          <w:szCs w:val="24"/>
        </w:rPr>
        <w:t>orthogroups gained in N00</w:t>
      </w:r>
      <w:r w:rsidR="00751DB9">
        <w:rPr>
          <w:rFonts w:asciiTheme="majorBidi" w:hAnsiTheme="majorBidi" w:cstheme="majorBidi"/>
          <w:sz w:val="24"/>
          <w:szCs w:val="24"/>
        </w:rPr>
        <w:t>7</w:t>
      </w:r>
      <w:r w:rsidR="000B7CFB" w:rsidRPr="007749E7">
        <w:rPr>
          <w:rFonts w:asciiTheme="majorBidi" w:hAnsiTheme="majorBidi" w:cstheme="majorBidi"/>
          <w:sz w:val="24"/>
          <w:szCs w:val="24"/>
        </w:rPr>
        <w:t xml:space="preserve"> no</w:t>
      </w:r>
      <w:r w:rsidR="00AE73CD" w:rsidRPr="007749E7">
        <w:rPr>
          <w:rFonts w:asciiTheme="majorBidi" w:hAnsiTheme="majorBidi" w:cstheme="majorBidi"/>
          <w:sz w:val="24"/>
          <w:szCs w:val="24"/>
        </w:rPr>
        <w:t>d</w:t>
      </w:r>
      <w:r w:rsidR="000B7CFB" w:rsidRPr="007749E7">
        <w:rPr>
          <w:rFonts w:asciiTheme="majorBidi" w:hAnsiTheme="majorBidi" w:cstheme="majorBidi"/>
          <w:sz w:val="24"/>
          <w:szCs w:val="24"/>
        </w:rPr>
        <w:t>e (</w:t>
      </w:r>
      <w:r w:rsidR="000B7CFB" w:rsidRPr="007749E7">
        <w:rPr>
          <w:rFonts w:asciiTheme="majorBidi" w:hAnsiTheme="majorBidi" w:cstheme="majorBidi"/>
          <w:i/>
          <w:iCs/>
          <w:sz w:val="24"/>
          <w:szCs w:val="24"/>
        </w:rPr>
        <w:t>proto-Deinococcus</w:t>
      </w:r>
      <w:r w:rsidR="000B7CFB" w:rsidRPr="007749E7">
        <w:rPr>
          <w:rFonts w:asciiTheme="majorBidi" w:hAnsiTheme="majorBidi" w:cstheme="majorBidi"/>
          <w:sz w:val="24"/>
          <w:szCs w:val="24"/>
        </w:rPr>
        <w:t>)</w:t>
      </w:r>
    </w:p>
    <w:sectPr w:rsidR="00383467" w:rsidRPr="00774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CxNDExMTC3NDOzMDRQ0lEKTi0uzszPAykwqQUAiVwk4ywAAAA="/>
  </w:docVars>
  <w:rsids>
    <w:rsidRoot w:val="00CA733D"/>
    <w:rsid w:val="000377EC"/>
    <w:rsid w:val="000A3DA1"/>
    <w:rsid w:val="000B7CFB"/>
    <w:rsid w:val="00124FFB"/>
    <w:rsid w:val="00211CE6"/>
    <w:rsid w:val="002D34D4"/>
    <w:rsid w:val="00377CA4"/>
    <w:rsid w:val="00383467"/>
    <w:rsid w:val="003B6BCB"/>
    <w:rsid w:val="003E7C00"/>
    <w:rsid w:val="00415996"/>
    <w:rsid w:val="00462B4C"/>
    <w:rsid w:val="005A5233"/>
    <w:rsid w:val="005E29F1"/>
    <w:rsid w:val="0064115D"/>
    <w:rsid w:val="006A5366"/>
    <w:rsid w:val="006B2285"/>
    <w:rsid w:val="00751DB9"/>
    <w:rsid w:val="00756790"/>
    <w:rsid w:val="007749E7"/>
    <w:rsid w:val="007837E6"/>
    <w:rsid w:val="007B250F"/>
    <w:rsid w:val="007F541E"/>
    <w:rsid w:val="00810830"/>
    <w:rsid w:val="0083742B"/>
    <w:rsid w:val="008E7AC1"/>
    <w:rsid w:val="0099664F"/>
    <w:rsid w:val="009D4B70"/>
    <w:rsid w:val="00A47B78"/>
    <w:rsid w:val="00AA123B"/>
    <w:rsid w:val="00AE73CD"/>
    <w:rsid w:val="00C1046E"/>
    <w:rsid w:val="00C76CFE"/>
    <w:rsid w:val="00CA733D"/>
    <w:rsid w:val="00CC0946"/>
    <w:rsid w:val="00D45841"/>
    <w:rsid w:val="00D56BB6"/>
    <w:rsid w:val="00D57BCB"/>
    <w:rsid w:val="00D630D4"/>
    <w:rsid w:val="00D9430C"/>
    <w:rsid w:val="00DF4D88"/>
    <w:rsid w:val="00E0730B"/>
    <w:rsid w:val="00EB5C5E"/>
    <w:rsid w:val="00EC0E8D"/>
    <w:rsid w:val="00F72766"/>
    <w:rsid w:val="00FB558B"/>
    <w:rsid w:val="00FD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0789DB"/>
  <w15:chartTrackingRefBased/>
  <w15:docId w15:val="{63A1F419-3592-49C2-B7E7-E7F49119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D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20f5dc3-9452-48e5-9b4f-888df42f7a2d}" enabled="0" method="" siteId="{220f5dc3-9452-48e5-9b4f-888df42f7a2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253</Words>
  <Characters>1485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Abbaszadeh, Jaber (Student)</dc:creator>
  <cp:keywords/>
  <dc:description/>
  <cp:lastModifiedBy>Jaber Abbaszadeh</cp:lastModifiedBy>
  <cp:revision>40</cp:revision>
  <dcterms:created xsi:type="dcterms:W3CDTF">2024-03-02T10:57:00Z</dcterms:created>
  <dcterms:modified xsi:type="dcterms:W3CDTF">2024-04-10T03:42:00Z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cd983f7dd7b9a9af2a78ba60b5a21a25129b9dd35cc68b9a04b028598fd9250e</vt:lpwstr>
  </property>
</Properties>
</file>